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639"/>
        </w:tabs>
        <w:spacing w:after="0"/>
        <w:rPr>
          <w:rFonts w:hint="default"/>
          <w:b/>
          <w:i/>
          <w:sz w:val="28"/>
          <w:lang w:val="en-US" w:eastAsia="zh-CN"/>
        </w:rPr>
      </w:pPr>
      <w:r>
        <w:rPr>
          <w:b/>
          <w:sz w:val="24"/>
        </w:rPr>
        <w:t>3GPP TSG-RAN WG1 Meeting #10</w:t>
      </w:r>
      <w:r>
        <w:rPr>
          <w:rFonts w:hint="eastAsia"/>
          <w:b/>
          <w:sz w:val="24"/>
          <w:lang w:val="en-US" w:eastAsia="zh-CN"/>
        </w:rPr>
        <w:t>9</w:t>
      </w:r>
      <w:r>
        <w:rPr>
          <w:b/>
          <w:sz w:val="24"/>
        </w:rPr>
        <w:t>-e</w:t>
      </w:r>
      <w:r>
        <w:rPr>
          <w:b/>
          <w:i/>
          <w:sz w:val="24"/>
        </w:rPr>
        <w:t xml:space="preserve"> </w:t>
      </w:r>
      <w:r>
        <w:rPr>
          <w:b/>
          <w:i/>
          <w:sz w:val="28"/>
        </w:rPr>
        <w:tab/>
      </w:r>
      <w:r>
        <w:rPr>
          <w:b/>
          <w:sz w:val="24"/>
          <w:highlight w:val="none"/>
        </w:rPr>
        <w:t>R1-2</w:t>
      </w:r>
      <w:r>
        <w:rPr>
          <w:rFonts w:hint="eastAsia"/>
          <w:b/>
          <w:sz w:val="24"/>
          <w:highlight w:val="none"/>
          <w:lang w:val="en-US" w:eastAsia="zh-CN"/>
        </w:rPr>
        <w:t>205347</w:t>
      </w:r>
    </w:p>
    <w:p>
      <w:pPr>
        <w:pStyle w:val="45"/>
        <w:outlineLvl w:val="0"/>
        <w:rPr>
          <w:rFonts w:hint="default"/>
          <w:b/>
          <w:sz w:val="24"/>
          <w:lang w:val="en-US"/>
        </w:rPr>
      </w:pPr>
      <w:r>
        <w:rPr>
          <w:rFonts w:cs="Arial"/>
          <w:b/>
          <w:sz w:val="24"/>
          <w:szCs w:val="28"/>
          <w:lang w:eastAsia="zh-CN"/>
        </w:rPr>
        <w:t xml:space="preserve">e-Meeting, </w:t>
      </w:r>
      <w:r>
        <w:rPr>
          <w:rFonts w:hint="eastAsia" w:cs="Arial"/>
          <w:b/>
          <w:sz w:val="24"/>
          <w:szCs w:val="28"/>
          <w:lang w:val="en-US" w:eastAsia="zh-CN"/>
        </w:rPr>
        <w:t>May</w:t>
      </w:r>
      <w:r>
        <w:rPr>
          <w:rFonts w:cs="Arial"/>
          <w:b/>
          <w:sz w:val="24"/>
          <w:szCs w:val="28"/>
          <w:lang w:val="sv-SE" w:eastAsia="zh-CN"/>
        </w:rPr>
        <w:t xml:space="preserve"> </w:t>
      </w:r>
      <w:r>
        <w:rPr>
          <w:rFonts w:hint="eastAsia" w:cs="Arial"/>
          <w:b/>
          <w:sz w:val="24"/>
          <w:szCs w:val="28"/>
          <w:lang w:val="en-US" w:eastAsia="zh-CN"/>
        </w:rPr>
        <w:t>9</w:t>
      </w:r>
      <w:r>
        <w:rPr>
          <w:rFonts w:hint="eastAsia" w:cs="Arial"/>
          <w:b/>
          <w:sz w:val="24"/>
          <w:szCs w:val="28"/>
          <w:vertAlign w:val="superscript"/>
          <w:lang w:val="en-US" w:eastAsia="zh-CN"/>
        </w:rPr>
        <w:t>th</w:t>
      </w:r>
      <w:r>
        <w:rPr>
          <w:rFonts w:cs="Arial"/>
          <w:b/>
          <w:sz w:val="24"/>
          <w:szCs w:val="28"/>
          <w:lang w:val="sv-SE" w:eastAsia="zh-CN"/>
        </w:rPr>
        <w:t xml:space="preserve"> - </w:t>
      </w:r>
      <w:r>
        <w:rPr>
          <w:rFonts w:hint="eastAsia" w:cs="Arial"/>
          <w:b/>
          <w:sz w:val="24"/>
          <w:szCs w:val="28"/>
          <w:lang w:val="en-US" w:eastAsia="zh-CN"/>
        </w:rPr>
        <w:t>May</w:t>
      </w:r>
      <w:r>
        <w:rPr>
          <w:rFonts w:cs="Arial"/>
          <w:b/>
          <w:sz w:val="24"/>
          <w:szCs w:val="28"/>
          <w:lang w:val="sv-SE" w:eastAsia="zh-CN"/>
        </w:rPr>
        <w:t xml:space="preserve"> </w:t>
      </w:r>
      <w:r>
        <w:rPr>
          <w:rFonts w:hint="eastAsia" w:cs="Arial"/>
          <w:b/>
          <w:sz w:val="24"/>
          <w:szCs w:val="28"/>
          <w:lang w:val="en-US" w:eastAsia="zh-CN"/>
        </w:rPr>
        <w:t>20</w:t>
      </w:r>
      <w:r>
        <w:rPr>
          <w:rFonts w:hint="eastAsia" w:cs="Arial"/>
          <w:b/>
          <w:sz w:val="24"/>
          <w:szCs w:val="28"/>
          <w:vertAlign w:val="superscript"/>
          <w:lang w:val="en-US" w:eastAsia="zh-CN"/>
        </w:rPr>
        <w:t>th</w:t>
      </w:r>
      <w:r>
        <w:rPr>
          <w:rFonts w:cs="Arial"/>
          <w:b/>
          <w:sz w:val="24"/>
          <w:szCs w:val="28"/>
          <w:lang w:eastAsia="zh-CN"/>
        </w:rPr>
        <w:t>, 202</w:t>
      </w:r>
      <w:r>
        <w:rPr>
          <w:rFonts w:hint="eastAsia" w:cs="Arial"/>
          <w:b/>
          <w:sz w:val="24"/>
          <w:szCs w:val="28"/>
          <w:lang w:val="en-US" w:eastAsia="zh-CN"/>
        </w:rPr>
        <w:t>2</w:t>
      </w:r>
    </w:p>
    <w:p>
      <w:pPr>
        <w:rPr>
          <w:rFonts w:ascii="Arial" w:hAnsi="Arial" w:cs="Arial"/>
          <w:color w:val="000000"/>
        </w:rPr>
      </w:pPr>
    </w:p>
    <w:p>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color w:val="000000"/>
        </w:rPr>
        <w:t xml:space="preserve">LS on </w:t>
      </w:r>
      <w:r>
        <w:rPr>
          <w:rFonts w:hint="eastAsia" w:ascii="Arial" w:hAnsi="Arial" w:cs="Arial"/>
          <w:b/>
          <w:color w:val="000000"/>
          <w:lang w:val="en-US" w:eastAsia="zh-CN"/>
        </w:rPr>
        <w:t>CG period values for</w:t>
      </w:r>
      <w:r>
        <w:rPr>
          <w:rFonts w:ascii="Arial" w:hAnsi="Arial" w:cs="Arial"/>
          <w:b/>
        </w:rPr>
        <w:t xml:space="preserve"> small data transmission</w:t>
      </w:r>
    </w:p>
    <w:p>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r>
    </w:p>
    <w:p>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r>
      <w:r>
        <w:rPr>
          <w:rFonts w:ascii="Arial" w:hAnsi="Arial" w:cs="Arial"/>
          <w:bCs/>
          <w:color w:val="000000"/>
        </w:rPr>
        <w:t>Rel-17</w:t>
      </w:r>
    </w:p>
    <w:p>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Pr>
          <w:rFonts w:ascii="Arial" w:hAnsi="Arial" w:cs="Arial"/>
          <w:bCs/>
        </w:rPr>
        <w:t>NR_SmallData_INACTIVE-Core</w:t>
      </w:r>
    </w:p>
    <w:p>
      <w:pPr>
        <w:spacing w:after="60"/>
        <w:ind w:left="1985" w:hanging="1985"/>
        <w:rPr>
          <w:rFonts w:ascii="Arial" w:hAnsi="Arial" w:cs="Arial"/>
          <w:b/>
          <w:color w:val="000000"/>
          <w:lang w:val="en-US"/>
        </w:rPr>
      </w:pPr>
    </w:p>
    <w:p>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highlight w:val="none"/>
        </w:rPr>
        <w:t>RAN1</w:t>
      </w:r>
    </w:p>
    <w:p>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rPr>
        <w:t>RAN</w:t>
      </w:r>
      <w:r>
        <w:rPr>
          <w:rFonts w:ascii="Arial" w:hAnsi="Arial" w:cs="Arial"/>
          <w:bCs/>
          <w:color w:val="000000"/>
        </w:rPr>
        <w:t>2</w:t>
      </w:r>
      <w:bookmarkStart w:id="0" w:name="_GoBack"/>
      <w:bookmarkEnd w:id="0"/>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ascii="Arial" w:hAnsi="Arial" w:cs="Arial"/>
          <w:bCs/>
        </w:rPr>
        <w:tab/>
      </w:r>
    </w:p>
    <w:p>
      <w:pPr>
        <w:pStyle w:val="5"/>
        <w:tabs>
          <w:tab w:val="left" w:pos="2268"/>
        </w:tabs>
        <w:ind w:left="567"/>
        <w:rPr>
          <w:rFonts w:hint="default" w:eastAsia="宋体" w:cs="Arial"/>
          <w:b w:val="0"/>
          <w:bCs/>
          <w:lang w:val="en-US" w:eastAsia="zh-CN"/>
        </w:rPr>
      </w:pPr>
      <w:r>
        <w:rPr>
          <w:rFonts w:cs="Arial"/>
        </w:rPr>
        <w:t>Name:</w:t>
      </w:r>
      <w:r>
        <w:rPr>
          <w:rFonts w:cs="Arial"/>
          <w:b w:val="0"/>
          <w:bCs/>
        </w:rPr>
        <w:tab/>
      </w:r>
      <w:r>
        <w:rPr>
          <w:rFonts w:hint="eastAsia" w:cs="Arial"/>
          <w:b w:val="0"/>
          <w:bCs/>
          <w:lang w:val="en-US" w:eastAsia="zh-CN"/>
        </w:rPr>
        <w:t>Ziyang Li</w:t>
      </w:r>
    </w:p>
    <w:p>
      <w:pPr>
        <w:pStyle w:val="8"/>
        <w:tabs>
          <w:tab w:val="left" w:pos="2268"/>
        </w:tabs>
        <w:ind w:left="567"/>
        <w:rPr>
          <w:rFonts w:cs="Arial"/>
          <w:b w:val="0"/>
          <w:bCs/>
          <w:color w:val="auto"/>
        </w:rPr>
      </w:pPr>
      <w:r>
        <w:rPr>
          <w:rFonts w:cs="Arial"/>
          <w:color w:val="auto"/>
        </w:rPr>
        <w:t>E-mail Address:</w:t>
      </w:r>
      <w:r>
        <w:rPr>
          <w:rFonts w:cs="Arial"/>
          <w:b w:val="0"/>
          <w:bCs/>
          <w:color w:val="auto"/>
        </w:rPr>
        <w:tab/>
      </w:r>
      <w:r>
        <w:rPr>
          <w:rFonts w:hint="eastAsia" w:cs="Arial"/>
          <w:b w:val="0"/>
          <w:bCs/>
          <w:color w:val="auto"/>
          <w:lang w:val="en-US" w:eastAsia="zh-CN"/>
        </w:rPr>
        <w:t>li.ziyang1</w:t>
      </w:r>
      <w:r>
        <w:rPr>
          <w:rFonts w:cs="Arial"/>
          <w:b w:val="0"/>
          <w:bCs/>
          <w:color w:val="auto"/>
        </w:rPr>
        <w:t>@zte.com.cn</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0"/>
        <w:rPr>
          <w:rFonts w:hint="default" w:ascii="Arial" w:hAnsi="Arial" w:eastAsia="宋体" w:cs="Arial"/>
          <w:color w:val="000000"/>
          <w:lang w:val="en-US" w:eastAsia="zh-CN"/>
        </w:rPr>
      </w:pPr>
      <w:r>
        <w:rPr>
          <w:rFonts w:ascii="Arial" w:hAnsi="Arial" w:cs="Arial"/>
          <w:color w:val="000000"/>
        </w:rPr>
        <w:t>RAN</w:t>
      </w:r>
      <w:r>
        <w:rPr>
          <w:rFonts w:hint="eastAsia" w:ascii="Arial" w:hAnsi="Arial" w:cs="Arial"/>
          <w:color w:val="000000"/>
          <w:lang w:val="en-US" w:eastAsia="zh-CN"/>
        </w:rPr>
        <w:t>1</w:t>
      </w:r>
      <w:r>
        <w:rPr>
          <w:rFonts w:ascii="Arial" w:hAnsi="Arial" w:cs="Arial"/>
          <w:color w:val="000000"/>
        </w:rPr>
        <w:t xml:space="preserve"> </w:t>
      </w:r>
      <w:r>
        <w:rPr>
          <w:rFonts w:hint="eastAsia" w:ascii="Arial" w:hAnsi="Arial" w:cs="Arial"/>
          <w:color w:val="000000"/>
          <w:lang w:val="en-US" w:eastAsia="zh-CN"/>
        </w:rPr>
        <w:t>has discussed the CG period values less than 5ms for CG-SDT and decided to not support these values which will not be considered in the mapping between SSB and CG PUSCH association period table as shown below. RAN1 kindly asks RAN2 to take</w:t>
      </w:r>
      <w:r>
        <w:rPr>
          <w:rFonts w:ascii="Arial" w:hAnsi="Arial" w:cs="Arial"/>
          <w:color w:val="000000"/>
        </w:rPr>
        <w:t xml:space="preserve"> </w:t>
      </w:r>
      <w:r>
        <w:rPr>
          <w:rFonts w:hint="eastAsia" w:ascii="Arial" w:hAnsi="Arial" w:cs="Arial"/>
          <w:color w:val="000000"/>
          <w:lang w:val="en-US" w:eastAsia="zh-CN"/>
        </w:rPr>
        <w:t>this information into account and preclude all other CG period values than the ones listed in the table below for CG-SDT in RRC inactive state.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1" w:type="dxa"/>
          </w:tcPr>
          <w:p>
            <w:pPr>
              <w:pStyle w:val="38"/>
              <w:widowControl w:val="0"/>
            </w:pPr>
            <w:r>
              <w:t xml:space="preserve">Table </w:t>
            </w:r>
            <w:r>
              <w:rPr>
                <w:rFonts w:hint="eastAsia"/>
                <w:lang w:val="en-US"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18"/>
              <w:tblW w:w="7820" w:type="dxa"/>
              <w:jc w:val="center"/>
              <w:tblLayout w:type="autofit"/>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35"/>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35"/>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r>
                    <w:rPr>
                      <w:rFonts w:ascii="Times New Roman" w:hAnsi="Times New Roman"/>
                      <w:strike/>
                      <w:color w:val="FF0000"/>
                      <w:sz w:val="20"/>
                    </w:rPr>
                    <w:t xml:space="preserve"> except when </w:t>
                  </w:r>
                  <w:r>
                    <w:rPr>
                      <w:rFonts w:ascii="Times New Roman" w:hAnsi="Times New Roman"/>
                      <w:strike/>
                      <w:color w:val="FF0000"/>
                      <w:sz w:val="20"/>
                      <w:lang w:eastAsia="zh-CN"/>
                    </w:rPr>
                    <w:t xml:space="preserve">PUSCH configuration </w:t>
                  </w:r>
                  <w:r>
                    <w:rPr>
                      <w:rFonts w:ascii="Times New Roman" w:hAnsi="Times New Roman"/>
                      <w:strike/>
                      <w:color w:val="FF0000"/>
                      <w:sz w:val="20"/>
                    </w:rPr>
                    <w:t>period is less than 5 ms</w:t>
                  </w:r>
                  <w:r>
                    <w:rPr>
                      <w:rFonts w:ascii="Times New Roman" w:hAnsi="Times New Roman"/>
                      <w:strike/>
                      <w:color w:val="FF0000"/>
                      <w:sz w:val="20"/>
                      <w:lang w:eastAsia="zh-CN"/>
                    </w:rPr>
                    <w:t>ec</w:t>
                  </w:r>
                  <w:r>
                    <w:rPr>
                      <w:rFonts w:ascii="Times New Roman" w:hAnsi="Times New Roman"/>
                      <w:sz w:val="2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5, 8,</w:t>
                  </w:r>
                  <w:r>
                    <w:rPr>
                      <w:rFonts w:hint="eastAsia" w:ascii="Times New Roman" w:hAnsi="Times New Roman"/>
                      <w:sz w:val="20"/>
                      <w:lang w:val="en-US" w:eastAsia="zh-CN"/>
                    </w:rPr>
                    <w:t xml:space="preserve"> </w:t>
                  </w:r>
                  <w:r>
                    <w:rPr>
                      <w:rFonts w:ascii="Times New Roman" w:hAnsi="Times New Roman"/>
                      <w:sz w:val="20"/>
                    </w:rPr>
                    <w:t>10,</w:t>
                  </w:r>
                  <w:r>
                    <w:rPr>
                      <w:rFonts w:hint="eastAsia" w:ascii="Times New Roman" w:hAnsi="Times New Roman"/>
                      <w:sz w:val="20"/>
                      <w:lang w:val="en-US" w:eastAsia="zh-CN"/>
                    </w:rPr>
                    <w:t xml:space="preserve"> </w:t>
                  </w:r>
                  <w:r>
                    <w:rPr>
                      <w:rFonts w:ascii="Times New Roman" w:hAnsi="Times New Roman"/>
                      <w:sz w:val="20"/>
                    </w:rPr>
                    <w:t>20,</w:t>
                  </w:r>
                  <w:r>
                    <w:rPr>
                      <w:rFonts w:hint="eastAsia" w:ascii="Times New Roman" w:hAnsi="Times New Roman"/>
                      <w:sz w:val="20"/>
                      <w:lang w:val="en-US" w:eastAsia="zh-CN"/>
                    </w:rPr>
                    <w:t xml:space="preserve"> </w:t>
                  </w:r>
                  <w:r>
                    <w:rPr>
                      <w:rFonts w:ascii="Times New Roman" w:hAnsi="Times New Roman"/>
                      <w:sz w:val="20"/>
                    </w:rPr>
                    <w:t>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8,</w:t>
                  </w:r>
                  <w:r>
                    <w:rPr>
                      <w:rFonts w:hint="eastAsia" w:ascii="Times New Roman" w:hAnsi="Times New Roman"/>
                      <w:sz w:val="20"/>
                      <w:lang w:val="en-US" w:eastAsia="zh-CN"/>
                    </w:rPr>
                    <w:t xml:space="preserve"> </w:t>
                  </w:r>
                  <w:r>
                    <w:rPr>
                      <w:rFonts w:ascii="Times New Roman" w:hAnsi="Times New Roman"/>
                      <w:sz w:val="20"/>
                    </w:rPr>
                    <w:t>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rPr>
                      <w:rFonts w:ascii="Times New Roman" w:hAnsi="Times New Roman"/>
                      <w:sz w:val="20"/>
                    </w:rPr>
                  </w:pPr>
                  <w:r>
                    <w:rPr>
                      <w:rFonts w:ascii="Times New Roman" w:hAnsi="Times New Roman"/>
                      <w:sz w:val="20"/>
                    </w:rPr>
                    <w:t>{1}</w:t>
                  </w:r>
                </w:p>
              </w:tc>
            </w:tr>
          </w:tbl>
          <w:p>
            <w:pPr>
              <w:tabs>
                <w:tab w:val="left" w:pos="1622"/>
              </w:tabs>
              <w:overflowPunct/>
              <w:autoSpaceDE/>
              <w:autoSpaceDN/>
              <w:adjustRightInd/>
              <w:spacing w:before="120" w:after="120"/>
              <w:textAlignment w:val="auto"/>
              <w:rPr>
                <w:rFonts w:hint="default"/>
                <w:color w:val="auto"/>
                <w:sz w:val="20"/>
                <w:szCs w:val="20"/>
                <w:u w:val="single"/>
                <w:lang w:val="en-US" w:eastAsia="zh-CN"/>
              </w:rPr>
            </w:pPr>
          </w:p>
        </w:tc>
      </w:tr>
    </w:tbl>
    <w:p>
      <w:pPr>
        <w:spacing w:after="0"/>
        <w:rPr>
          <w:rFonts w:ascii="Arial" w:hAnsi="Arial" w:cs="Arial"/>
          <w:color w:val="000000"/>
        </w:rPr>
      </w:pPr>
    </w:p>
    <w:p>
      <w:pPr>
        <w:spacing w:after="120"/>
        <w:jc w:val="both"/>
        <w:rPr>
          <w:rFonts w:hint="default" w:ascii="Arial" w:hAnsi="Arial" w:cs="Arial"/>
          <w:color w:val="000000"/>
          <w:lang w:val="en-US" w:eastAsia="zh-CN"/>
        </w:rPr>
      </w:pPr>
    </w:p>
    <w:p>
      <w:pPr>
        <w:spacing w:after="120"/>
        <w:jc w:val="both"/>
        <w:rPr>
          <w:rFonts w:hint="default" w:ascii="Arial" w:hAnsi="Arial" w:cs="Arial"/>
          <w:color w:val="000000"/>
          <w:lang w:val="en-US" w:eastAsia="zh-CN"/>
        </w:rPr>
      </w:pPr>
    </w:p>
    <w:p>
      <w:pPr>
        <w:keepNext/>
        <w:spacing w:before="240" w:after="120"/>
        <w:rPr>
          <w:rFonts w:ascii="Arial" w:hAnsi="Arial" w:cs="Arial"/>
          <w:b/>
        </w:rPr>
      </w:pPr>
      <w:r>
        <w:rPr>
          <w:rFonts w:ascii="Arial" w:hAnsi="Arial" w:cs="Arial"/>
          <w:b/>
        </w:rPr>
        <w:t>2. Actions:</w:t>
      </w:r>
    </w:p>
    <w:p>
      <w:pPr>
        <w:spacing w:after="120"/>
        <w:ind w:left="1985" w:hanging="1985"/>
        <w:rPr>
          <w:rFonts w:ascii="Arial" w:hAnsi="Arial" w:cs="Arial"/>
          <w:b/>
          <w:color w:val="000000"/>
        </w:rPr>
      </w:pPr>
      <w:r>
        <w:rPr>
          <w:rFonts w:ascii="Arial" w:hAnsi="Arial" w:cs="Arial"/>
          <w:b/>
          <w:color w:val="000000"/>
        </w:rPr>
        <w:t>To RAN2:</w:t>
      </w:r>
    </w:p>
    <w:p>
      <w:pPr>
        <w:ind w:left="994" w:hanging="994"/>
        <w:rPr>
          <w:rFonts w:hint="default" w:ascii="Arial" w:hAnsi="Arial" w:cs="Arial"/>
          <w:color w:val="000000"/>
          <w:lang w:val="en-US"/>
        </w:rPr>
      </w:pPr>
      <w:r>
        <w:rPr>
          <w:rFonts w:ascii="Arial" w:hAnsi="Arial" w:cs="Arial"/>
          <w:b/>
          <w:color w:val="000000"/>
        </w:rPr>
        <w:t xml:space="preserve">ACTION: </w:t>
      </w:r>
      <w:r>
        <w:rPr>
          <w:rFonts w:ascii="Arial" w:hAnsi="Arial" w:cs="Arial"/>
          <w:b/>
          <w:color w:val="000000"/>
        </w:rPr>
        <w:tab/>
      </w:r>
      <w:r>
        <w:rPr>
          <w:rFonts w:hint="eastAsia" w:ascii="Arial" w:hAnsi="Arial" w:cs="Arial"/>
          <w:color w:val="000000"/>
          <w:lang w:val="en-US" w:eastAsia="zh-CN"/>
        </w:rPr>
        <w:t>RAN1 kindly asks RAN2 to take the above information into account and preclude all other CG period values than the ones listed in the table for CG-SDT in RRC inactive state.</w:t>
      </w:r>
    </w:p>
    <w:p>
      <w:pPr>
        <w:spacing w:after="120"/>
        <w:rPr>
          <w:rFonts w:ascii="Arial" w:hAnsi="Arial" w:cs="Arial"/>
          <w:b/>
          <w:highlight w:val="yellow"/>
        </w:rPr>
      </w:pPr>
    </w:p>
    <w:p>
      <w:pPr>
        <w:spacing w:after="120"/>
        <w:rPr>
          <w:rFonts w:ascii="Arial" w:hAnsi="Arial" w:cs="Arial"/>
          <w:b/>
          <w:color w:val="000000"/>
        </w:rPr>
      </w:pPr>
      <w:r>
        <w:rPr>
          <w:rFonts w:ascii="Arial" w:hAnsi="Arial" w:cs="Arial"/>
          <w:b/>
        </w:rPr>
        <w:t>4. Date of Next TSG-RAN WG1 Meetings:</w:t>
      </w:r>
    </w:p>
    <w:p>
      <w:pPr>
        <w:tabs>
          <w:tab w:val="left" w:pos="3544"/>
        </w:tabs>
        <w:overflowPunct w:val="0"/>
        <w:ind w:left="2268" w:hanging="2268"/>
        <w:textAlignment w:val="baseline"/>
        <w:rPr>
          <w:rFonts w:ascii="Arial" w:hAnsi="Arial" w:cs="Arial"/>
          <w:bCs/>
          <w:lang w:eastAsia="zh-CN"/>
        </w:rPr>
      </w:pPr>
    </w:p>
    <w:p>
      <w:pPr>
        <w:tabs>
          <w:tab w:val="left" w:pos="5103"/>
        </w:tabs>
        <w:spacing w:after="120"/>
        <w:ind w:left="2268" w:hanging="2268"/>
        <w:rPr>
          <w:rFonts w:hint="default" w:ascii="Arial" w:hAnsi="Arial" w:eastAsia="宋体" w:cs="Arial"/>
          <w:bCs/>
          <w:color w:val="000000"/>
          <w:lang w:val="en-US" w:eastAsia="zh-CN"/>
        </w:rPr>
      </w:pPr>
      <w:r>
        <w:rPr>
          <w:rFonts w:ascii="Arial" w:hAnsi="Arial" w:cs="Arial"/>
          <w:bCs/>
          <w:color w:val="000000"/>
        </w:rPr>
        <w:t>TSG RAN WG1 Meeting #1</w:t>
      </w:r>
      <w:r>
        <w:rPr>
          <w:rFonts w:hint="eastAsia" w:ascii="Arial" w:hAnsi="Arial" w:cs="Arial"/>
          <w:bCs/>
          <w:color w:val="000000"/>
          <w:lang w:val="en-US" w:eastAsia="zh-CN"/>
        </w:rPr>
        <w:t>10                          22</w:t>
      </w:r>
      <w:r>
        <w:rPr>
          <w:rFonts w:hint="eastAsia" w:ascii="Arial" w:hAnsi="Arial" w:cs="Arial"/>
          <w:bCs/>
          <w:color w:val="000000"/>
          <w:vertAlign w:val="superscript"/>
          <w:lang w:val="en-US" w:eastAsia="zh-CN"/>
        </w:rPr>
        <w:t>nd</w:t>
      </w:r>
      <w:r>
        <w:rPr>
          <w:rFonts w:ascii="Arial" w:hAnsi="Arial" w:cs="Arial"/>
          <w:bCs/>
          <w:color w:val="000000"/>
        </w:rPr>
        <w:t xml:space="preserve"> – 2</w:t>
      </w:r>
      <w:r>
        <w:rPr>
          <w:rFonts w:hint="eastAsia" w:ascii="Arial" w:hAnsi="Arial" w:cs="Arial"/>
          <w:bCs/>
          <w:color w:val="000000"/>
          <w:lang w:val="en-US" w:eastAsia="zh-CN"/>
        </w:rPr>
        <w:t>6</w:t>
      </w:r>
      <w:r>
        <w:rPr>
          <w:rFonts w:hint="eastAsia" w:ascii="Arial" w:hAnsi="Arial" w:cs="Arial"/>
          <w:bCs/>
          <w:color w:val="000000"/>
          <w:vertAlign w:val="superscript"/>
          <w:lang w:val="en-US" w:eastAsia="zh-CN"/>
        </w:rPr>
        <w:t>th</w:t>
      </w:r>
      <w:r>
        <w:rPr>
          <w:rFonts w:ascii="Arial" w:hAnsi="Arial" w:cs="Arial"/>
          <w:bCs/>
          <w:color w:val="000000"/>
        </w:rPr>
        <w:t xml:space="preserve"> </w:t>
      </w:r>
      <w:r>
        <w:rPr>
          <w:rFonts w:hint="eastAsia" w:ascii="Arial" w:hAnsi="Arial" w:cs="Arial"/>
          <w:bCs/>
          <w:color w:val="000000"/>
          <w:lang w:val="en-US" w:eastAsia="zh-CN"/>
        </w:rPr>
        <w:t>August</w:t>
      </w:r>
      <w:r>
        <w:rPr>
          <w:rFonts w:ascii="Arial" w:hAnsi="Arial" w:cs="Arial"/>
          <w:bCs/>
          <w:color w:val="000000"/>
        </w:rPr>
        <w:t xml:space="preserve"> 2022</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F2F meeting</w:t>
      </w:r>
    </w:p>
    <w:p>
      <w:pPr>
        <w:tabs>
          <w:tab w:val="left" w:pos="5103"/>
        </w:tabs>
        <w:spacing w:after="120"/>
        <w:ind w:left="2268" w:hanging="2268"/>
        <w:rPr>
          <w:rFonts w:ascii="Arial" w:hAnsi="Arial" w:cs="Arial"/>
          <w:bCs/>
          <w:color w:val="000000"/>
        </w:rPr>
      </w:pPr>
    </w:p>
    <w:sectPr>
      <w:pgSz w:w="11907" w:h="16840"/>
      <w:pgMar w:top="878" w:right="878" w:bottom="734" w:left="878" w:header="720" w:footer="576"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4D"/>
    <w:family w:val="auto"/>
    <w:pitch w:val="default"/>
    <w:sig w:usb0="00000000" w:usb1="00000000" w:usb2="00000000" w:usb3="00000000" w:csb0="8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37213"/>
    <w:multiLevelType w:val="multilevel"/>
    <w:tmpl w:val="19337213"/>
    <w:lvl w:ilvl="0" w:tentative="0">
      <w:start w:val="1"/>
      <w:numFmt w:val="decimal"/>
      <w:pStyle w:val="47"/>
      <w:lvlText w:val="Question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F5D"/>
    <w:rsid w:val="000035DB"/>
    <w:rsid w:val="00003C0C"/>
    <w:rsid w:val="000102FA"/>
    <w:rsid w:val="0001136B"/>
    <w:rsid w:val="000248CD"/>
    <w:rsid w:val="00025B7D"/>
    <w:rsid w:val="00027AA4"/>
    <w:rsid w:val="00030DB4"/>
    <w:rsid w:val="000327F4"/>
    <w:rsid w:val="00034FDB"/>
    <w:rsid w:val="00044585"/>
    <w:rsid w:val="00046BD6"/>
    <w:rsid w:val="00046E04"/>
    <w:rsid w:val="00047616"/>
    <w:rsid w:val="00051BDA"/>
    <w:rsid w:val="00051C86"/>
    <w:rsid w:val="00053C7F"/>
    <w:rsid w:val="000548E3"/>
    <w:rsid w:val="0005504F"/>
    <w:rsid w:val="00056D7B"/>
    <w:rsid w:val="0006016E"/>
    <w:rsid w:val="000652CC"/>
    <w:rsid w:val="00066456"/>
    <w:rsid w:val="00070518"/>
    <w:rsid w:val="000722B7"/>
    <w:rsid w:val="00075360"/>
    <w:rsid w:val="0007590B"/>
    <w:rsid w:val="00082D36"/>
    <w:rsid w:val="00083687"/>
    <w:rsid w:val="00083B93"/>
    <w:rsid w:val="00085177"/>
    <w:rsid w:val="000861A9"/>
    <w:rsid w:val="00087081"/>
    <w:rsid w:val="00087549"/>
    <w:rsid w:val="00091D74"/>
    <w:rsid w:val="00095605"/>
    <w:rsid w:val="000A0E8A"/>
    <w:rsid w:val="000A1562"/>
    <w:rsid w:val="000A7E19"/>
    <w:rsid w:val="000B274A"/>
    <w:rsid w:val="000B574F"/>
    <w:rsid w:val="000B72D2"/>
    <w:rsid w:val="000B7694"/>
    <w:rsid w:val="000C1968"/>
    <w:rsid w:val="000C7C98"/>
    <w:rsid w:val="000D0101"/>
    <w:rsid w:val="000D1A4B"/>
    <w:rsid w:val="000D32D5"/>
    <w:rsid w:val="000D4061"/>
    <w:rsid w:val="000D4D75"/>
    <w:rsid w:val="000D60B1"/>
    <w:rsid w:val="000E0821"/>
    <w:rsid w:val="000E2C66"/>
    <w:rsid w:val="000E3880"/>
    <w:rsid w:val="000E4544"/>
    <w:rsid w:val="000E596E"/>
    <w:rsid w:val="000F41A6"/>
    <w:rsid w:val="000F670A"/>
    <w:rsid w:val="000F6805"/>
    <w:rsid w:val="000F7BEC"/>
    <w:rsid w:val="00100A42"/>
    <w:rsid w:val="00102F6A"/>
    <w:rsid w:val="00104EAE"/>
    <w:rsid w:val="001061D3"/>
    <w:rsid w:val="001075C6"/>
    <w:rsid w:val="001123D0"/>
    <w:rsid w:val="00112703"/>
    <w:rsid w:val="00117660"/>
    <w:rsid w:val="00120476"/>
    <w:rsid w:val="00122486"/>
    <w:rsid w:val="00123CB7"/>
    <w:rsid w:val="00125F5F"/>
    <w:rsid w:val="0012775E"/>
    <w:rsid w:val="00134648"/>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5001"/>
    <w:rsid w:val="001A09EB"/>
    <w:rsid w:val="001A10E1"/>
    <w:rsid w:val="001A7AB4"/>
    <w:rsid w:val="001B2B82"/>
    <w:rsid w:val="001B6C10"/>
    <w:rsid w:val="001C3734"/>
    <w:rsid w:val="001C648E"/>
    <w:rsid w:val="001C6517"/>
    <w:rsid w:val="001D6800"/>
    <w:rsid w:val="001D6CE7"/>
    <w:rsid w:val="001E2DA8"/>
    <w:rsid w:val="001E3886"/>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0BDE"/>
    <w:rsid w:val="00224739"/>
    <w:rsid w:val="002250D9"/>
    <w:rsid w:val="00226F71"/>
    <w:rsid w:val="00227D0C"/>
    <w:rsid w:val="00231A7C"/>
    <w:rsid w:val="00237648"/>
    <w:rsid w:val="00241BA7"/>
    <w:rsid w:val="00241FF4"/>
    <w:rsid w:val="002433E7"/>
    <w:rsid w:val="00247C05"/>
    <w:rsid w:val="00253466"/>
    <w:rsid w:val="00255F33"/>
    <w:rsid w:val="0026001C"/>
    <w:rsid w:val="002613A0"/>
    <w:rsid w:val="002658E5"/>
    <w:rsid w:val="00272EDF"/>
    <w:rsid w:val="0027304F"/>
    <w:rsid w:val="00273279"/>
    <w:rsid w:val="00274337"/>
    <w:rsid w:val="00274D0D"/>
    <w:rsid w:val="002756A4"/>
    <w:rsid w:val="00277352"/>
    <w:rsid w:val="002857C4"/>
    <w:rsid w:val="00287425"/>
    <w:rsid w:val="002876C8"/>
    <w:rsid w:val="002905E7"/>
    <w:rsid w:val="00291BE6"/>
    <w:rsid w:val="002A2C65"/>
    <w:rsid w:val="002A425C"/>
    <w:rsid w:val="002A48C7"/>
    <w:rsid w:val="002A575C"/>
    <w:rsid w:val="002A6EAE"/>
    <w:rsid w:val="002B499F"/>
    <w:rsid w:val="002C0D62"/>
    <w:rsid w:val="002C11F7"/>
    <w:rsid w:val="002C2896"/>
    <w:rsid w:val="002C40AC"/>
    <w:rsid w:val="002C6D45"/>
    <w:rsid w:val="002D45AD"/>
    <w:rsid w:val="002E02F1"/>
    <w:rsid w:val="002E0F7D"/>
    <w:rsid w:val="002E108C"/>
    <w:rsid w:val="002E2011"/>
    <w:rsid w:val="002E7134"/>
    <w:rsid w:val="002F168B"/>
    <w:rsid w:val="002F41D5"/>
    <w:rsid w:val="00305A7B"/>
    <w:rsid w:val="003068B0"/>
    <w:rsid w:val="00310851"/>
    <w:rsid w:val="003149FA"/>
    <w:rsid w:val="00314DFF"/>
    <w:rsid w:val="00322DC4"/>
    <w:rsid w:val="00324D8D"/>
    <w:rsid w:val="003269CA"/>
    <w:rsid w:val="00327332"/>
    <w:rsid w:val="0033402C"/>
    <w:rsid w:val="00334CD3"/>
    <w:rsid w:val="00340AC4"/>
    <w:rsid w:val="00340E55"/>
    <w:rsid w:val="00341DB0"/>
    <w:rsid w:val="00343BA5"/>
    <w:rsid w:val="00343E7F"/>
    <w:rsid w:val="0034782D"/>
    <w:rsid w:val="003547BB"/>
    <w:rsid w:val="003564D0"/>
    <w:rsid w:val="00357D89"/>
    <w:rsid w:val="0036147A"/>
    <w:rsid w:val="003620FA"/>
    <w:rsid w:val="0036330F"/>
    <w:rsid w:val="0036358C"/>
    <w:rsid w:val="0036427A"/>
    <w:rsid w:val="00367D7F"/>
    <w:rsid w:val="00370377"/>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95503"/>
    <w:rsid w:val="003A0300"/>
    <w:rsid w:val="003A16F2"/>
    <w:rsid w:val="003A27EA"/>
    <w:rsid w:val="003A29E6"/>
    <w:rsid w:val="003A5084"/>
    <w:rsid w:val="003A529E"/>
    <w:rsid w:val="003A73E9"/>
    <w:rsid w:val="003A7939"/>
    <w:rsid w:val="003B11E3"/>
    <w:rsid w:val="003B26C2"/>
    <w:rsid w:val="003B5047"/>
    <w:rsid w:val="003C064B"/>
    <w:rsid w:val="003C0D23"/>
    <w:rsid w:val="003C11D3"/>
    <w:rsid w:val="003C1913"/>
    <w:rsid w:val="003C3159"/>
    <w:rsid w:val="003C5BDA"/>
    <w:rsid w:val="003D0334"/>
    <w:rsid w:val="003D05F6"/>
    <w:rsid w:val="003D532B"/>
    <w:rsid w:val="003D56C6"/>
    <w:rsid w:val="003D5A2F"/>
    <w:rsid w:val="003E051F"/>
    <w:rsid w:val="003E0A52"/>
    <w:rsid w:val="003E2106"/>
    <w:rsid w:val="003E3B15"/>
    <w:rsid w:val="003E3C31"/>
    <w:rsid w:val="003E7364"/>
    <w:rsid w:val="003E7D2B"/>
    <w:rsid w:val="003F2E89"/>
    <w:rsid w:val="003F3DA3"/>
    <w:rsid w:val="0040241C"/>
    <w:rsid w:val="004027B7"/>
    <w:rsid w:val="00403A92"/>
    <w:rsid w:val="00403B22"/>
    <w:rsid w:val="00403FA5"/>
    <w:rsid w:val="00406CF3"/>
    <w:rsid w:val="00417563"/>
    <w:rsid w:val="00417F3D"/>
    <w:rsid w:val="00420E3B"/>
    <w:rsid w:val="00420E5A"/>
    <w:rsid w:val="00421250"/>
    <w:rsid w:val="00422CB2"/>
    <w:rsid w:val="00432347"/>
    <w:rsid w:val="0043296C"/>
    <w:rsid w:val="0043482D"/>
    <w:rsid w:val="00435506"/>
    <w:rsid w:val="00440847"/>
    <w:rsid w:val="0044534A"/>
    <w:rsid w:val="00446009"/>
    <w:rsid w:val="00447A00"/>
    <w:rsid w:val="00451A01"/>
    <w:rsid w:val="00453116"/>
    <w:rsid w:val="00457989"/>
    <w:rsid w:val="004608CB"/>
    <w:rsid w:val="00463675"/>
    <w:rsid w:val="0047265D"/>
    <w:rsid w:val="00473647"/>
    <w:rsid w:val="00474421"/>
    <w:rsid w:val="0048125F"/>
    <w:rsid w:val="004850BC"/>
    <w:rsid w:val="00485A65"/>
    <w:rsid w:val="0048644F"/>
    <w:rsid w:val="00492CAE"/>
    <w:rsid w:val="004932AC"/>
    <w:rsid w:val="00493FA1"/>
    <w:rsid w:val="00495BED"/>
    <w:rsid w:val="00496A33"/>
    <w:rsid w:val="00497D1C"/>
    <w:rsid w:val="004A02B5"/>
    <w:rsid w:val="004A5AC1"/>
    <w:rsid w:val="004A6450"/>
    <w:rsid w:val="004B1F18"/>
    <w:rsid w:val="004B44C7"/>
    <w:rsid w:val="004B7BD4"/>
    <w:rsid w:val="004C661D"/>
    <w:rsid w:val="004E0104"/>
    <w:rsid w:val="004E2A9F"/>
    <w:rsid w:val="004E7435"/>
    <w:rsid w:val="004E7C21"/>
    <w:rsid w:val="004F0FFC"/>
    <w:rsid w:val="005019BC"/>
    <w:rsid w:val="005022A7"/>
    <w:rsid w:val="00511077"/>
    <w:rsid w:val="00511E6A"/>
    <w:rsid w:val="005141F1"/>
    <w:rsid w:val="00515894"/>
    <w:rsid w:val="00516351"/>
    <w:rsid w:val="005168FF"/>
    <w:rsid w:val="00517484"/>
    <w:rsid w:val="00521C96"/>
    <w:rsid w:val="00522D40"/>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E9"/>
    <w:rsid w:val="0056765C"/>
    <w:rsid w:val="0056773B"/>
    <w:rsid w:val="00567B02"/>
    <w:rsid w:val="00571063"/>
    <w:rsid w:val="00573AC7"/>
    <w:rsid w:val="005755E9"/>
    <w:rsid w:val="0058084B"/>
    <w:rsid w:val="005815B3"/>
    <w:rsid w:val="00581944"/>
    <w:rsid w:val="00583C8C"/>
    <w:rsid w:val="00584D1C"/>
    <w:rsid w:val="005913FF"/>
    <w:rsid w:val="005929D9"/>
    <w:rsid w:val="00593071"/>
    <w:rsid w:val="0059400D"/>
    <w:rsid w:val="00595C2D"/>
    <w:rsid w:val="005971F4"/>
    <w:rsid w:val="00597852"/>
    <w:rsid w:val="005A0FEE"/>
    <w:rsid w:val="005A1851"/>
    <w:rsid w:val="005A4B04"/>
    <w:rsid w:val="005A52C3"/>
    <w:rsid w:val="005A638B"/>
    <w:rsid w:val="005A6FFF"/>
    <w:rsid w:val="005A7F1A"/>
    <w:rsid w:val="005B1F43"/>
    <w:rsid w:val="005B20E3"/>
    <w:rsid w:val="005B2292"/>
    <w:rsid w:val="005C0EF1"/>
    <w:rsid w:val="005C3404"/>
    <w:rsid w:val="005C4EB0"/>
    <w:rsid w:val="005D2F83"/>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2B11"/>
    <w:rsid w:val="00613141"/>
    <w:rsid w:val="006144AB"/>
    <w:rsid w:val="00616DA7"/>
    <w:rsid w:val="0062010B"/>
    <w:rsid w:val="00621616"/>
    <w:rsid w:val="00624E7D"/>
    <w:rsid w:val="00627B5A"/>
    <w:rsid w:val="00630A53"/>
    <w:rsid w:val="00634891"/>
    <w:rsid w:val="00635344"/>
    <w:rsid w:val="00640BB1"/>
    <w:rsid w:val="00642201"/>
    <w:rsid w:val="0064464A"/>
    <w:rsid w:val="00646896"/>
    <w:rsid w:val="0065156F"/>
    <w:rsid w:val="0065563C"/>
    <w:rsid w:val="00660614"/>
    <w:rsid w:val="00666752"/>
    <w:rsid w:val="00667BB1"/>
    <w:rsid w:val="00671FE3"/>
    <w:rsid w:val="00672B3F"/>
    <w:rsid w:val="0067308F"/>
    <w:rsid w:val="00673A34"/>
    <w:rsid w:val="00675187"/>
    <w:rsid w:val="00677856"/>
    <w:rsid w:val="00677F31"/>
    <w:rsid w:val="00680720"/>
    <w:rsid w:val="006808E2"/>
    <w:rsid w:val="006846BA"/>
    <w:rsid w:val="0069270F"/>
    <w:rsid w:val="00692C7C"/>
    <w:rsid w:val="00693C2C"/>
    <w:rsid w:val="006976B0"/>
    <w:rsid w:val="006A7DBE"/>
    <w:rsid w:val="006B3529"/>
    <w:rsid w:val="006B5825"/>
    <w:rsid w:val="006C0182"/>
    <w:rsid w:val="006C0B86"/>
    <w:rsid w:val="006C272A"/>
    <w:rsid w:val="006C30DC"/>
    <w:rsid w:val="006C4008"/>
    <w:rsid w:val="006C4BFE"/>
    <w:rsid w:val="006D0D67"/>
    <w:rsid w:val="006D1FF9"/>
    <w:rsid w:val="006D59FF"/>
    <w:rsid w:val="006E14DA"/>
    <w:rsid w:val="006E14E0"/>
    <w:rsid w:val="006E200D"/>
    <w:rsid w:val="006F349E"/>
    <w:rsid w:val="006F5B1A"/>
    <w:rsid w:val="00700D7C"/>
    <w:rsid w:val="0070168E"/>
    <w:rsid w:val="00704E5B"/>
    <w:rsid w:val="0070687C"/>
    <w:rsid w:val="0071163B"/>
    <w:rsid w:val="00712BE2"/>
    <w:rsid w:val="0071345B"/>
    <w:rsid w:val="007142D7"/>
    <w:rsid w:val="00716797"/>
    <w:rsid w:val="00721F6B"/>
    <w:rsid w:val="0072449F"/>
    <w:rsid w:val="007258F4"/>
    <w:rsid w:val="00725A62"/>
    <w:rsid w:val="00725EBC"/>
    <w:rsid w:val="00731615"/>
    <w:rsid w:val="00731CC1"/>
    <w:rsid w:val="00735B16"/>
    <w:rsid w:val="00737D12"/>
    <w:rsid w:val="007420ED"/>
    <w:rsid w:val="007436FA"/>
    <w:rsid w:val="00744FE4"/>
    <w:rsid w:val="007506EB"/>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754"/>
    <w:rsid w:val="00797F3A"/>
    <w:rsid w:val="007A03EB"/>
    <w:rsid w:val="007A5948"/>
    <w:rsid w:val="007A6950"/>
    <w:rsid w:val="007A7334"/>
    <w:rsid w:val="007A749A"/>
    <w:rsid w:val="007B1303"/>
    <w:rsid w:val="007B756E"/>
    <w:rsid w:val="007C30A7"/>
    <w:rsid w:val="007C3DEB"/>
    <w:rsid w:val="007C564F"/>
    <w:rsid w:val="007C6348"/>
    <w:rsid w:val="007C63FD"/>
    <w:rsid w:val="007C67F7"/>
    <w:rsid w:val="007C6B01"/>
    <w:rsid w:val="007D3075"/>
    <w:rsid w:val="007D39F3"/>
    <w:rsid w:val="007D421F"/>
    <w:rsid w:val="007E2D59"/>
    <w:rsid w:val="007E4A21"/>
    <w:rsid w:val="007F2250"/>
    <w:rsid w:val="007F57E8"/>
    <w:rsid w:val="007F6D94"/>
    <w:rsid w:val="00802360"/>
    <w:rsid w:val="008027BA"/>
    <w:rsid w:val="008050C6"/>
    <w:rsid w:val="00812454"/>
    <w:rsid w:val="00813C07"/>
    <w:rsid w:val="008151F3"/>
    <w:rsid w:val="008169FF"/>
    <w:rsid w:val="008170C3"/>
    <w:rsid w:val="0081729A"/>
    <w:rsid w:val="008175D4"/>
    <w:rsid w:val="00821FA5"/>
    <w:rsid w:val="00824017"/>
    <w:rsid w:val="00825283"/>
    <w:rsid w:val="00827625"/>
    <w:rsid w:val="00827CA3"/>
    <w:rsid w:val="008366AA"/>
    <w:rsid w:val="008373E2"/>
    <w:rsid w:val="00842AC1"/>
    <w:rsid w:val="00843095"/>
    <w:rsid w:val="00843D34"/>
    <w:rsid w:val="008470E5"/>
    <w:rsid w:val="008503E5"/>
    <w:rsid w:val="0085057D"/>
    <w:rsid w:val="0085236F"/>
    <w:rsid w:val="00855C77"/>
    <w:rsid w:val="008577B8"/>
    <w:rsid w:val="00862695"/>
    <w:rsid w:val="008637D8"/>
    <w:rsid w:val="00863FD4"/>
    <w:rsid w:val="00864316"/>
    <w:rsid w:val="00867C0A"/>
    <w:rsid w:val="0087435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662B"/>
    <w:rsid w:val="008D71BA"/>
    <w:rsid w:val="008D7965"/>
    <w:rsid w:val="008D7B2A"/>
    <w:rsid w:val="008E0015"/>
    <w:rsid w:val="008E091C"/>
    <w:rsid w:val="008E1C7F"/>
    <w:rsid w:val="008E28F6"/>
    <w:rsid w:val="008E2C65"/>
    <w:rsid w:val="008E34E4"/>
    <w:rsid w:val="008F2EB8"/>
    <w:rsid w:val="008F3A5B"/>
    <w:rsid w:val="008F3E07"/>
    <w:rsid w:val="008F3F0E"/>
    <w:rsid w:val="00906257"/>
    <w:rsid w:val="00906F27"/>
    <w:rsid w:val="009112CF"/>
    <w:rsid w:val="00913370"/>
    <w:rsid w:val="00913B6C"/>
    <w:rsid w:val="00915FB2"/>
    <w:rsid w:val="00923E7C"/>
    <w:rsid w:val="00925368"/>
    <w:rsid w:val="00935B04"/>
    <w:rsid w:val="00944C09"/>
    <w:rsid w:val="00946BFA"/>
    <w:rsid w:val="00947902"/>
    <w:rsid w:val="00957DAD"/>
    <w:rsid w:val="00962CCA"/>
    <w:rsid w:val="0096399B"/>
    <w:rsid w:val="009643C7"/>
    <w:rsid w:val="00964798"/>
    <w:rsid w:val="00964C9F"/>
    <w:rsid w:val="00967509"/>
    <w:rsid w:val="0097121F"/>
    <w:rsid w:val="00972549"/>
    <w:rsid w:val="0097440F"/>
    <w:rsid w:val="009749AE"/>
    <w:rsid w:val="009752E9"/>
    <w:rsid w:val="00984545"/>
    <w:rsid w:val="00985360"/>
    <w:rsid w:val="009862DE"/>
    <w:rsid w:val="0098660E"/>
    <w:rsid w:val="009866E9"/>
    <w:rsid w:val="00990E86"/>
    <w:rsid w:val="009967A4"/>
    <w:rsid w:val="00996BDF"/>
    <w:rsid w:val="009979E4"/>
    <w:rsid w:val="00997D43"/>
    <w:rsid w:val="009A09FA"/>
    <w:rsid w:val="009A0CF3"/>
    <w:rsid w:val="009A154D"/>
    <w:rsid w:val="009B0EA3"/>
    <w:rsid w:val="009B1F74"/>
    <w:rsid w:val="009B6784"/>
    <w:rsid w:val="009B6F59"/>
    <w:rsid w:val="009C12C6"/>
    <w:rsid w:val="009C1C36"/>
    <w:rsid w:val="009C26FB"/>
    <w:rsid w:val="009C30C0"/>
    <w:rsid w:val="009C33C9"/>
    <w:rsid w:val="009C4080"/>
    <w:rsid w:val="009C435A"/>
    <w:rsid w:val="009C4F56"/>
    <w:rsid w:val="009C5865"/>
    <w:rsid w:val="009C75D8"/>
    <w:rsid w:val="009C7F09"/>
    <w:rsid w:val="009D2E03"/>
    <w:rsid w:val="009D43B1"/>
    <w:rsid w:val="009D476A"/>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7F3F"/>
    <w:rsid w:val="00A429DD"/>
    <w:rsid w:val="00A5005D"/>
    <w:rsid w:val="00A6127B"/>
    <w:rsid w:val="00A620B2"/>
    <w:rsid w:val="00A676A3"/>
    <w:rsid w:val="00A67952"/>
    <w:rsid w:val="00A67C31"/>
    <w:rsid w:val="00A747E5"/>
    <w:rsid w:val="00A75BAB"/>
    <w:rsid w:val="00A76482"/>
    <w:rsid w:val="00A82D3F"/>
    <w:rsid w:val="00A83E3D"/>
    <w:rsid w:val="00A84B74"/>
    <w:rsid w:val="00A875D1"/>
    <w:rsid w:val="00A93ED7"/>
    <w:rsid w:val="00AA6C8C"/>
    <w:rsid w:val="00AA76FD"/>
    <w:rsid w:val="00AB0890"/>
    <w:rsid w:val="00AB111E"/>
    <w:rsid w:val="00AB1FAA"/>
    <w:rsid w:val="00AB311F"/>
    <w:rsid w:val="00AB3281"/>
    <w:rsid w:val="00AB56F2"/>
    <w:rsid w:val="00AB6F99"/>
    <w:rsid w:val="00AC0632"/>
    <w:rsid w:val="00AC1117"/>
    <w:rsid w:val="00AC3C04"/>
    <w:rsid w:val="00AC612C"/>
    <w:rsid w:val="00AD3FE6"/>
    <w:rsid w:val="00AD46CA"/>
    <w:rsid w:val="00AD486A"/>
    <w:rsid w:val="00AD4EAE"/>
    <w:rsid w:val="00AD65D5"/>
    <w:rsid w:val="00AD740D"/>
    <w:rsid w:val="00AE0B2F"/>
    <w:rsid w:val="00AE3573"/>
    <w:rsid w:val="00AE710D"/>
    <w:rsid w:val="00AF080E"/>
    <w:rsid w:val="00AF1B14"/>
    <w:rsid w:val="00AF1BEC"/>
    <w:rsid w:val="00B03F30"/>
    <w:rsid w:val="00B047FB"/>
    <w:rsid w:val="00B0605B"/>
    <w:rsid w:val="00B108D2"/>
    <w:rsid w:val="00B1192A"/>
    <w:rsid w:val="00B12C72"/>
    <w:rsid w:val="00B1393D"/>
    <w:rsid w:val="00B15DC5"/>
    <w:rsid w:val="00B23E8D"/>
    <w:rsid w:val="00B2483B"/>
    <w:rsid w:val="00B27E31"/>
    <w:rsid w:val="00B27F67"/>
    <w:rsid w:val="00B36014"/>
    <w:rsid w:val="00B42797"/>
    <w:rsid w:val="00B50F25"/>
    <w:rsid w:val="00B53B6A"/>
    <w:rsid w:val="00B5513D"/>
    <w:rsid w:val="00B569AF"/>
    <w:rsid w:val="00B57F81"/>
    <w:rsid w:val="00B624DD"/>
    <w:rsid w:val="00B629FF"/>
    <w:rsid w:val="00B62B69"/>
    <w:rsid w:val="00B72216"/>
    <w:rsid w:val="00B7634F"/>
    <w:rsid w:val="00B76F61"/>
    <w:rsid w:val="00B77422"/>
    <w:rsid w:val="00B80116"/>
    <w:rsid w:val="00B8164A"/>
    <w:rsid w:val="00B95343"/>
    <w:rsid w:val="00BA0437"/>
    <w:rsid w:val="00BA1D0D"/>
    <w:rsid w:val="00BA32EA"/>
    <w:rsid w:val="00BA68C4"/>
    <w:rsid w:val="00BB0D86"/>
    <w:rsid w:val="00BB3815"/>
    <w:rsid w:val="00BB5CB3"/>
    <w:rsid w:val="00BB68F5"/>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C0229F"/>
    <w:rsid w:val="00C02A8F"/>
    <w:rsid w:val="00C043F3"/>
    <w:rsid w:val="00C06433"/>
    <w:rsid w:val="00C07E87"/>
    <w:rsid w:val="00C07F5B"/>
    <w:rsid w:val="00C13392"/>
    <w:rsid w:val="00C15F91"/>
    <w:rsid w:val="00C21DBF"/>
    <w:rsid w:val="00C23400"/>
    <w:rsid w:val="00C234AC"/>
    <w:rsid w:val="00C27095"/>
    <w:rsid w:val="00C31109"/>
    <w:rsid w:val="00C313E8"/>
    <w:rsid w:val="00C32822"/>
    <w:rsid w:val="00C33478"/>
    <w:rsid w:val="00C35ECF"/>
    <w:rsid w:val="00C44570"/>
    <w:rsid w:val="00C447D5"/>
    <w:rsid w:val="00C458CB"/>
    <w:rsid w:val="00C4686C"/>
    <w:rsid w:val="00C470C4"/>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A6030"/>
    <w:rsid w:val="00CA6579"/>
    <w:rsid w:val="00CA7B2B"/>
    <w:rsid w:val="00CB19D6"/>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5811"/>
    <w:rsid w:val="00D210A0"/>
    <w:rsid w:val="00D210B9"/>
    <w:rsid w:val="00D2498E"/>
    <w:rsid w:val="00D263C2"/>
    <w:rsid w:val="00D3344C"/>
    <w:rsid w:val="00D33635"/>
    <w:rsid w:val="00D34011"/>
    <w:rsid w:val="00D34F08"/>
    <w:rsid w:val="00D357FC"/>
    <w:rsid w:val="00D42DCF"/>
    <w:rsid w:val="00D436D7"/>
    <w:rsid w:val="00D44031"/>
    <w:rsid w:val="00D44D2E"/>
    <w:rsid w:val="00D44E7D"/>
    <w:rsid w:val="00D468B0"/>
    <w:rsid w:val="00D46F4C"/>
    <w:rsid w:val="00D47B2F"/>
    <w:rsid w:val="00D508B8"/>
    <w:rsid w:val="00D51744"/>
    <w:rsid w:val="00D53F8E"/>
    <w:rsid w:val="00D616E4"/>
    <w:rsid w:val="00D621D1"/>
    <w:rsid w:val="00D63019"/>
    <w:rsid w:val="00D6702A"/>
    <w:rsid w:val="00D7016F"/>
    <w:rsid w:val="00D74869"/>
    <w:rsid w:val="00D75098"/>
    <w:rsid w:val="00D868B3"/>
    <w:rsid w:val="00D90BEA"/>
    <w:rsid w:val="00D946C7"/>
    <w:rsid w:val="00D95A11"/>
    <w:rsid w:val="00D96031"/>
    <w:rsid w:val="00D96DE4"/>
    <w:rsid w:val="00DA74AC"/>
    <w:rsid w:val="00DA7555"/>
    <w:rsid w:val="00DB08A9"/>
    <w:rsid w:val="00DB0B9D"/>
    <w:rsid w:val="00DB188C"/>
    <w:rsid w:val="00DB22D0"/>
    <w:rsid w:val="00DB2FEB"/>
    <w:rsid w:val="00DB5C8F"/>
    <w:rsid w:val="00DC22A0"/>
    <w:rsid w:val="00DC46F2"/>
    <w:rsid w:val="00DC4952"/>
    <w:rsid w:val="00DC56C1"/>
    <w:rsid w:val="00DC6007"/>
    <w:rsid w:val="00DC6947"/>
    <w:rsid w:val="00DD0E78"/>
    <w:rsid w:val="00DD5D28"/>
    <w:rsid w:val="00DE404E"/>
    <w:rsid w:val="00DE53B4"/>
    <w:rsid w:val="00DE67DF"/>
    <w:rsid w:val="00DE7B68"/>
    <w:rsid w:val="00DF03D5"/>
    <w:rsid w:val="00DF2E0B"/>
    <w:rsid w:val="00DF36AA"/>
    <w:rsid w:val="00DF473E"/>
    <w:rsid w:val="00E07CC9"/>
    <w:rsid w:val="00E07D18"/>
    <w:rsid w:val="00E117DC"/>
    <w:rsid w:val="00E122AD"/>
    <w:rsid w:val="00E12692"/>
    <w:rsid w:val="00E142D3"/>
    <w:rsid w:val="00E15C4A"/>
    <w:rsid w:val="00E257D3"/>
    <w:rsid w:val="00E35CFE"/>
    <w:rsid w:val="00E3791D"/>
    <w:rsid w:val="00E40B4C"/>
    <w:rsid w:val="00E453F3"/>
    <w:rsid w:val="00E45E04"/>
    <w:rsid w:val="00E50102"/>
    <w:rsid w:val="00E5263B"/>
    <w:rsid w:val="00E52924"/>
    <w:rsid w:val="00E53833"/>
    <w:rsid w:val="00E53C2C"/>
    <w:rsid w:val="00E56D73"/>
    <w:rsid w:val="00E57520"/>
    <w:rsid w:val="00E602A8"/>
    <w:rsid w:val="00E60BD3"/>
    <w:rsid w:val="00E6322C"/>
    <w:rsid w:val="00E718C7"/>
    <w:rsid w:val="00E7439D"/>
    <w:rsid w:val="00E75280"/>
    <w:rsid w:val="00E75AB4"/>
    <w:rsid w:val="00E82009"/>
    <w:rsid w:val="00E82FB9"/>
    <w:rsid w:val="00E83BE5"/>
    <w:rsid w:val="00E97AA8"/>
    <w:rsid w:val="00EA0799"/>
    <w:rsid w:val="00EA225D"/>
    <w:rsid w:val="00EB0C3C"/>
    <w:rsid w:val="00EC36B6"/>
    <w:rsid w:val="00EC3D27"/>
    <w:rsid w:val="00EC7375"/>
    <w:rsid w:val="00ED3FA7"/>
    <w:rsid w:val="00ED5A73"/>
    <w:rsid w:val="00ED6D44"/>
    <w:rsid w:val="00EE2EF6"/>
    <w:rsid w:val="00EE4E49"/>
    <w:rsid w:val="00EE7620"/>
    <w:rsid w:val="00EF16A5"/>
    <w:rsid w:val="00EF1800"/>
    <w:rsid w:val="00F00FF5"/>
    <w:rsid w:val="00F03C11"/>
    <w:rsid w:val="00F07488"/>
    <w:rsid w:val="00F07A12"/>
    <w:rsid w:val="00F106AB"/>
    <w:rsid w:val="00F1189A"/>
    <w:rsid w:val="00F124E2"/>
    <w:rsid w:val="00F2336C"/>
    <w:rsid w:val="00F2433C"/>
    <w:rsid w:val="00F24C01"/>
    <w:rsid w:val="00F2731E"/>
    <w:rsid w:val="00F31FBC"/>
    <w:rsid w:val="00F32880"/>
    <w:rsid w:val="00F36CB6"/>
    <w:rsid w:val="00F428D7"/>
    <w:rsid w:val="00F45908"/>
    <w:rsid w:val="00F469C6"/>
    <w:rsid w:val="00F5333A"/>
    <w:rsid w:val="00F6084F"/>
    <w:rsid w:val="00F636B6"/>
    <w:rsid w:val="00F663FA"/>
    <w:rsid w:val="00F6706A"/>
    <w:rsid w:val="00F7164D"/>
    <w:rsid w:val="00F71A1C"/>
    <w:rsid w:val="00F73C7C"/>
    <w:rsid w:val="00F73F05"/>
    <w:rsid w:val="00F754B3"/>
    <w:rsid w:val="00F75B4D"/>
    <w:rsid w:val="00F8043A"/>
    <w:rsid w:val="00F80D3B"/>
    <w:rsid w:val="00F815F9"/>
    <w:rsid w:val="00F85810"/>
    <w:rsid w:val="00F85E59"/>
    <w:rsid w:val="00F86845"/>
    <w:rsid w:val="00F8764F"/>
    <w:rsid w:val="00F905AA"/>
    <w:rsid w:val="00F90C04"/>
    <w:rsid w:val="00F93FA9"/>
    <w:rsid w:val="00F94058"/>
    <w:rsid w:val="00F94B23"/>
    <w:rsid w:val="00F95594"/>
    <w:rsid w:val="00F962EC"/>
    <w:rsid w:val="00F97CE1"/>
    <w:rsid w:val="00FA1918"/>
    <w:rsid w:val="00FA1B4B"/>
    <w:rsid w:val="00FA42F2"/>
    <w:rsid w:val="00FB10D6"/>
    <w:rsid w:val="00FB3AB9"/>
    <w:rsid w:val="00FB4EF3"/>
    <w:rsid w:val="00FC14A3"/>
    <w:rsid w:val="00FC1A1F"/>
    <w:rsid w:val="00FC31E9"/>
    <w:rsid w:val="00FC3D9A"/>
    <w:rsid w:val="00FC5A0B"/>
    <w:rsid w:val="00FC5E97"/>
    <w:rsid w:val="00FC7B63"/>
    <w:rsid w:val="00FD63BE"/>
    <w:rsid w:val="00FD69C8"/>
    <w:rsid w:val="00FD6D0A"/>
    <w:rsid w:val="00FE1CAF"/>
    <w:rsid w:val="00FE385B"/>
    <w:rsid w:val="00FE4722"/>
    <w:rsid w:val="00FE5DDF"/>
    <w:rsid w:val="00FE738A"/>
    <w:rsid w:val="00FF04A0"/>
    <w:rsid w:val="00FF2719"/>
    <w:rsid w:val="00FF4E18"/>
    <w:rsid w:val="0395453E"/>
    <w:rsid w:val="05B3585D"/>
    <w:rsid w:val="06A349E6"/>
    <w:rsid w:val="0C417031"/>
    <w:rsid w:val="0CE17B71"/>
    <w:rsid w:val="0E9B6AB2"/>
    <w:rsid w:val="1A5C2693"/>
    <w:rsid w:val="1C0B7796"/>
    <w:rsid w:val="1D0A6D7B"/>
    <w:rsid w:val="261B2032"/>
    <w:rsid w:val="30A5482F"/>
    <w:rsid w:val="32872D29"/>
    <w:rsid w:val="41D8794F"/>
    <w:rsid w:val="46986498"/>
    <w:rsid w:val="508A168A"/>
    <w:rsid w:val="51240431"/>
    <w:rsid w:val="56664130"/>
    <w:rsid w:val="5C21399F"/>
    <w:rsid w:val="5D4B3677"/>
    <w:rsid w:val="5F462C85"/>
    <w:rsid w:val="64E12E04"/>
    <w:rsid w:val="683C574F"/>
    <w:rsid w:val="712579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3"/>
    <w:qFormat/>
    <w:uiPriority w:val="99"/>
    <w:pPr>
      <w:tabs>
        <w:tab w:val="left" w:pos="1418"/>
        <w:tab w:val="left" w:pos="4678"/>
        <w:tab w:val="left" w:pos="5954"/>
        <w:tab w:val="left" w:pos="7088"/>
      </w:tabs>
      <w:spacing w:after="240"/>
      <w:jc w:val="both"/>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34"/>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44"/>
    <w:qFormat/>
    <w:uiPriority w:val="99"/>
    <w:pPr>
      <w:tabs>
        <w:tab w:val="center" w:pos="4153"/>
        <w:tab w:val="right" w:pos="8306"/>
      </w:tabs>
    </w:pPr>
  </w:style>
  <w:style w:type="paragraph" w:styleId="16">
    <w:name w:val="Normal (Web)"/>
    <w:basedOn w:val="1"/>
    <w:semiHidden/>
    <w:unhideWhenUsed/>
    <w:qFormat/>
    <w:uiPriority w:val="99"/>
    <w:pPr>
      <w:spacing w:before="100" w:beforeAutospacing="1" w:after="100" w:afterAutospacing="1"/>
    </w:pPr>
    <w:rPr>
      <w:rFonts w:ascii="宋体" w:hAnsi="宋体" w:cs="宋体"/>
      <w:sz w:val="24"/>
      <w:szCs w:val="24"/>
      <w:lang w:val="en-US" w:eastAsia="zh-CN"/>
    </w:rPr>
  </w:style>
  <w:style w:type="paragraph" w:styleId="17">
    <w:name w:val="annotation subject"/>
    <w:basedOn w:val="11"/>
    <w:next w:val="11"/>
    <w:link w:val="4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character" w:styleId="22">
    <w:name w:val="page number"/>
    <w:basedOn w:val="20"/>
    <w:semiHidden/>
    <w:qFormat/>
    <w:uiPriority w:val="0"/>
  </w:style>
  <w:style w:type="character" w:styleId="23">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4">
    <w:name w:val="Hyperlink"/>
    <w:unhideWhenUsed/>
    <w:qFormat/>
    <w:uiPriority w:val="99"/>
    <w:rPr>
      <w:color w:val="0000FF"/>
      <w:u w:val="single"/>
    </w:rPr>
  </w:style>
  <w:style w:type="character" w:styleId="25">
    <w:name w:val="annotation reference"/>
    <w:semiHidden/>
    <w:qFormat/>
    <w:uiPriority w:val="99"/>
    <w:rPr>
      <w:sz w:val="16"/>
    </w:rPr>
  </w:style>
  <w:style w:type="paragraph" w:customStyle="1" w:styleId="26">
    <w:name w:val="B1"/>
    <w:basedOn w:val="1"/>
    <w:link w:val="46"/>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宋体"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批注框文本 Char"/>
    <w:link w:val="13"/>
    <w:semiHidden/>
    <w:qFormat/>
    <w:uiPriority w:val="99"/>
    <w:rPr>
      <w:rFonts w:ascii="Tahoma" w:hAnsi="Tahoma" w:cs="Tahoma"/>
      <w:sz w:val="16"/>
      <w:szCs w:val="16"/>
      <w:lang w:val="en-GB"/>
    </w:rPr>
  </w:style>
  <w:style w:type="paragraph" w:customStyle="1" w:styleId="35">
    <w:name w:val="TAH"/>
    <w:basedOn w:val="36"/>
    <w:link w:val="41"/>
    <w:qFormat/>
    <w:uiPriority w:val="0"/>
    <w:rPr>
      <w:b/>
    </w:rPr>
  </w:style>
  <w:style w:type="paragraph" w:customStyle="1" w:styleId="36">
    <w:name w:val="TAC"/>
    <w:basedOn w:val="37"/>
    <w:link w:val="39"/>
    <w:qFormat/>
    <w:uiPriority w:val="0"/>
    <w:pPr>
      <w:keepNext/>
      <w:keepLines/>
      <w:jc w:val="center"/>
    </w:pPr>
    <w:rPr>
      <w:rFonts w:ascii="Arial" w:hAnsi="Arial"/>
      <w:sz w:val="18"/>
    </w:rPr>
  </w:style>
  <w:style w:type="paragraph" w:customStyle="1" w:styleId="37">
    <w:name w:val="TAL"/>
    <w:basedOn w:val="1"/>
    <w:qFormat/>
    <w:uiPriority w:val="99"/>
    <w:pPr>
      <w:keepNext/>
      <w:keepLines/>
      <w:autoSpaceDE/>
      <w:autoSpaceDN/>
      <w:adjustRightInd/>
      <w:snapToGrid/>
      <w:spacing w:after="0"/>
      <w:jc w:val="left"/>
    </w:pPr>
    <w:rPr>
      <w:rFonts w:ascii="Arial" w:hAnsi="Arial"/>
      <w:sz w:val="18"/>
      <w:szCs w:val="20"/>
      <w:lang w:val="en-GB"/>
    </w:rPr>
  </w:style>
  <w:style w:type="paragraph" w:customStyle="1" w:styleId="38">
    <w:name w:val="TH"/>
    <w:basedOn w:val="1"/>
    <w:link w:val="40"/>
    <w:qFormat/>
    <w:uiPriority w:val="0"/>
    <w:pPr>
      <w:keepNext/>
      <w:keepLines/>
      <w:spacing w:before="60" w:after="180"/>
      <w:jc w:val="center"/>
    </w:pPr>
    <w:rPr>
      <w:rFonts w:ascii="Arial" w:hAnsi="Arial"/>
      <w:b/>
    </w:rPr>
  </w:style>
  <w:style w:type="character" w:customStyle="1" w:styleId="39">
    <w:name w:val="TAC Char"/>
    <w:link w:val="36"/>
    <w:qFormat/>
    <w:uiPriority w:val="0"/>
    <w:rPr>
      <w:rFonts w:ascii="Arial" w:hAnsi="Arial"/>
      <w:sz w:val="18"/>
      <w:lang w:val="en-GB"/>
    </w:rPr>
  </w:style>
  <w:style w:type="character" w:customStyle="1" w:styleId="40">
    <w:name w:val="TH Char"/>
    <w:link w:val="38"/>
    <w:qFormat/>
    <w:uiPriority w:val="0"/>
    <w:rPr>
      <w:rFonts w:ascii="Arial" w:hAnsi="Arial"/>
      <w:b/>
      <w:lang w:val="en-GB"/>
    </w:rPr>
  </w:style>
  <w:style w:type="character" w:customStyle="1" w:styleId="41">
    <w:name w:val="TAH Car"/>
    <w:link w:val="35"/>
    <w:qFormat/>
    <w:uiPriority w:val="0"/>
    <w:rPr>
      <w:rFonts w:ascii="Arial" w:hAnsi="Arial"/>
      <w:b/>
      <w:sz w:val="18"/>
      <w:lang w:val="en-GB"/>
    </w:rPr>
  </w:style>
  <w:style w:type="paragraph" w:styleId="42">
    <w:name w:val="List Paragraph"/>
    <w:basedOn w:val="1"/>
    <w:qFormat/>
    <w:uiPriority w:val="34"/>
    <w:pPr>
      <w:ind w:left="720"/>
    </w:pPr>
  </w:style>
  <w:style w:type="character" w:customStyle="1" w:styleId="43">
    <w:name w:val="批注文字 Char"/>
    <w:link w:val="11"/>
    <w:qFormat/>
    <w:uiPriority w:val="99"/>
    <w:rPr>
      <w:rFonts w:ascii="Arial" w:hAnsi="Arial"/>
      <w:lang w:val="en-GB"/>
    </w:rPr>
  </w:style>
  <w:style w:type="character" w:customStyle="1" w:styleId="44">
    <w:name w:val="页眉 Char"/>
    <w:link w:val="15"/>
    <w:qFormat/>
    <w:locked/>
    <w:uiPriority w:val="99"/>
    <w:rPr>
      <w:lang w:val="en-GB"/>
    </w:rPr>
  </w:style>
  <w:style w:type="paragraph" w:customStyle="1" w:styleId="45">
    <w:name w:val="CR Cover Page"/>
    <w:qFormat/>
    <w:uiPriority w:val="0"/>
    <w:pPr>
      <w:spacing w:after="120"/>
    </w:pPr>
    <w:rPr>
      <w:rFonts w:ascii="Arial" w:hAnsi="Arial" w:eastAsia="宋体" w:cs="Times New Roman"/>
      <w:lang w:val="en-GB" w:eastAsia="en-US" w:bidi="ar-SA"/>
    </w:rPr>
  </w:style>
  <w:style w:type="character" w:customStyle="1" w:styleId="46">
    <w:name w:val="B1 Char"/>
    <w:link w:val="26"/>
    <w:qFormat/>
    <w:locked/>
    <w:uiPriority w:val="0"/>
    <w:rPr>
      <w:rFonts w:ascii="Arial" w:hAnsi="Arial"/>
      <w:lang w:val="en-GB" w:eastAsia="en-US"/>
    </w:rPr>
  </w:style>
  <w:style w:type="paragraph" w:customStyle="1" w:styleId="47">
    <w:name w:val="Observation"/>
    <w:basedOn w:val="1"/>
    <w:qFormat/>
    <w:uiPriority w:val="0"/>
    <w:pPr>
      <w:numPr>
        <w:ilvl w:val="0"/>
        <w:numId w:val="5"/>
      </w:numPr>
    </w:pPr>
  </w:style>
  <w:style w:type="character" w:customStyle="1" w:styleId="48">
    <w:name w:val="Unresolved Mention"/>
    <w:basedOn w:val="20"/>
    <w:semiHidden/>
    <w:unhideWhenUsed/>
    <w:qFormat/>
    <w:uiPriority w:val="99"/>
    <w:rPr>
      <w:color w:val="605E5C"/>
      <w:shd w:val="clear" w:color="auto" w:fill="E1DFDD"/>
    </w:rPr>
  </w:style>
  <w:style w:type="character" w:customStyle="1" w:styleId="49">
    <w:name w:val="批注主题 Char"/>
    <w:basedOn w:val="43"/>
    <w:link w:val="17"/>
    <w:semiHidden/>
    <w:qFormat/>
    <w:uiPriority w:val="99"/>
    <w:rPr>
      <w:rFonts w:ascii="Arial" w:hAnsi="Arial"/>
      <w:b/>
      <w:bCs/>
      <w:lang w:val="en-GB" w:eastAsia="en-US"/>
    </w:rPr>
  </w:style>
  <w:style w:type="character" w:customStyle="1" w:styleId="50">
    <w:name w:val="apple-converted-space"/>
    <w:basedOn w:val="20"/>
    <w:qFormat/>
    <w:uiPriority w:val="0"/>
  </w:style>
  <w:style w:type="table" w:customStyle="1" w:styleId="51">
    <w:name w:val="Table Grid2"/>
    <w:basedOn w:val="18"/>
    <w:qFormat/>
    <w:uiPriority w:val="0"/>
    <w:rPr>
      <w:rFonts w:ascii="Calibri" w:hAnsi="Calibri" w:eastAsia="Batang" w:cs="Mang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F3FC5-A3EE-4D3F-B566-97132241A663}">
  <ds:schemaRefs/>
</ds:datastoreItem>
</file>

<file path=customXml/itemProps3.xml><?xml version="1.0" encoding="utf-8"?>
<ds:datastoreItem xmlns:ds="http://schemas.openxmlformats.org/officeDocument/2006/customXml" ds:itemID="{3035F2E8-2B29-4DA6-A63E-600C73BDA1F3}">
  <ds:schemaRefs/>
</ds:datastoreItem>
</file>

<file path=customXml/itemProps4.xml><?xml version="1.0" encoding="utf-8"?>
<ds:datastoreItem xmlns:ds="http://schemas.openxmlformats.org/officeDocument/2006/customXml" ds:itemID="{CE85A91E-DBE8-4CA5-A7C8-9B12F0E426E5}">
  <ds:schemaRefs/>
</ds:datastoreItem>
</file>

<file path=docProps/app.xml><?xml version="1.0" encoding="utf-8"?>
<Properties xmlns="http://schemas.openxmlformats.org/officeDocument/2006/extended-properties" xmlns:vt="http://schemas.openxmlformats.org/officeDocument/2006/docPropsVTypes">
  <Template>Normal</Template>
  <Pages>2</Pages>
  <Words>750</Words>
  <Characters>4276</Characters>
  <Lines>35</Lines>
  <Paragraphs>10</Paragraphs>
  <TotalTime>14</TotalTime>
  <ScaleCrop>false</ScaleCrop>
  <LinksUpToDate>false</LinksUpToDate>
  <CharactersWithSpaces>5016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2021-05-27T23:57:00Z</dcterms:created>
  <dc:creator>Li Tian</dc:creator>
  <cp:lastModifiedBy>ZTE-Ziyang</cp:lastModifiedBy>
  <dcterms:modified xsi:type="dcterms:W3CDTF">2022-05-14T02:45:54Z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y fmtid="{D5CDD505-2E9C-101B-9397-08002B2CF9AE}" pid="9" name="KSOProductBuildVer">
    <vt:lpwstr>2052-11.8.2.9022</vt:lpwstr>
  </property>
</Properties>
</file>